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805FC8">
      <w:pPr>
        <w:pStyle w:val="7"/>
        <w:spacing w:before="145" w:line="217" w:lineRule="auto"/>
        <w:rPr>
          <w:sz w:val="36"/>
          <w:szCs w:val="36"/>
          <w:lang w:eastAsia="zh-CN"/>
        </w:rPr>
      </w:pPr>
      <w:r>
        <w:rPr>
          <w:spacing w:val="-11"/>
          <w:sz w:val="36"/>
          <w:szCs w:val="36"/>
          <w:lang w:eastAsia="zh-CN"/>
        </w:rPr>
        <w:t>附件</w:t>
      </w:r>
      <w:r>
        <w:rPr>
          <w:rFonts w:hint="eastAsia"/>
          <w:spacing w:val="-11"/>
          <w:sz w:val="36"/>
          <w:szCs w:val="36"/>
          <w:lang w:eastAsia="zh-CN"/>
        </w:rPr>
        <w:t>4</w:t>
      </w:r>
      <w:r>
        <w:rPr>
          <w:spacing w:val="-11"/>
          <w:sz w:val="36"/>
          <w:szCs w:val="36"/>
          <w:lang w:eastAsia="zh-CN"/>
        </w:rPr>
        <w:t>：</w:t>
      </w:r>
    </w:p>
    <w:p w14:paraId="5521A3BA">
      <w:pPr>
        <w:spacing w:line="247" w:lineRule="auto"/>
        <w:rPr>
          <w:lang w:eastAsia="zh-CN"/>
        </w:rPr>
      </w:pPr>
    </w:p>
    <w:p w14:paraId="7F2A80F2">
      <w:pPr>
        <w:spacing w:before="156" w:line="219" w:lineRule="auto"/>
        <w:jc w:val="center"/>
        <w:outlineLvl w:val="3"/>
        <w:rPr>
          <w:rFonts w:ascii="方正小标宋_GBK" w:hAnsi="新宋体" w:eastAsia="方正小标宋_GBK" w:cs="方正大标宋简体"/>
          <w:sz w:val="36"/>
          <w:szCs w:val="36"/>
          <w:lang w:eastAsia="zh-CN"/>
        </w:rPr>
      </w:pPr>
      <w:bookmarkStart w:id="0" w:name="_GoBack"/>
      <w:r>
        <w:rPr>
          <w:rFonts w:hint="eastAsia" w:ascii="方正小标宋_GBK" w:hAnsi="新宋体" w:eastAsia="方正小标宋_GBK" w:cs="宋体"/>
          <w:b/>
          <w:bCs/>
          <w:spacing w:val="-6"/>
          <w:sz w:val="36"/>
          <w:szCs w:val="36"/>
          <w:lang w:eastAsia="zh-CN"/>
        </w:rPr>
        <w:t>药品</w:t>
      </w:r>
      <w:r>
        <w:rPr>
          <w:rFonts w:hint="eastAsia" w:ascii="方正小标宋_GBK" w:hAnsi="新宋体" w:eastAsia="方正小标宋_GBK" w:cs="方正大标宋简体"/>
          <w:b/>
          <w:bCs/>
          <w:spacing w:val="-6"/>
          <w:sz w:val="36"/>
          <w:szCs w:val="36"/>
          <w:lang w:eastAsia="zh-CN"/>
        </w:rPr>
        <w:t>SPD</w:t>
      </w:r>
      <w:r>
        <w:rPr>
          <w:rFonts w:hint="eastAsia" w:ascii="方正小标宋_GBK" w:hAnsi="新宋体" w:eastAsia="方正小标宋_GBK" w:cs="宋体"/>
          <w:b/>
          <w:bCs/>
          <w:spacing w:val="-6"/>
          <w:sz w:val="36"/>
          <w:szCs w:val="36"/>
          <w:lang w:eastAsia="zh-CN"/>
        </w:rPr>
        <w:t>院内物流延伸</w:t>
      </w:r>
      <w:r>
        <w:rPr>
          <w:rFonts w:hint="eastAsia" w:ascii="方正小标宋_GBK" w:hAnsi="新宋体" w:eastAsia="方正小标宋_GBK" w:cs="___WRD_EMBED_SUB_41"/>
          <w:b/>
          <w:bCs/>
          <w:spacing w:val="-6"/>
          <w:sz w:val="36"/>
          <w:szCs w:val="36"/>
          <w:lang w:eastAsia="zh-CN"/>
        </w:rPr>
        <w:t>服务</w:t>
      </w:r>
      <w:r>
        <w:rPr>
          <w:rFonts w:hint="eastAsia" w:ascii="方正小标宋_GBK" w:hAnsi="新宋体" w:eastAsia="方正小标宋_GBK" w:cs="宋体"/>
          <w:b/>
          <w:bCs/>
          <w:spacing w:val="-6"/>
          <w:sz w:val="36"/>
          <w:szCs w:val="36"/>
          <w:lang w:eastAsia="zh-CN"/>
        </w:rPr>
        <w:t>采购项目</w:t>
      </w:r>
      <w:r>
        <w:rPr>
          <w:rFonts w:hint="eastAsia" w:ascii="方正小标宋_GBK" w:hAnsi="新宋体" w:eastAsia="方正小标宋_GBK" w:cs="方正大标宋简体"/>
          <w:b/>
          <w:bCs/>
          <w:spacing w:val="-6"/>
          <w:sz w:val="36"/>
          <w:szCs w:val="36"/>
          <w:lang w:eastAsia="zh-CN"/>
        </w:rPr>
        <w:t>报价表</w:t>
      </w:r>
    </w:p>
    <w:bookmarkEnd w:id="0"/>
    <w:p w14:paraId="0BF35162">
      <w:pPr>
        <w:spacing w:line="59" w:lineRule="exact"/>
        <w:rPr>
          <w:lang w:eastAsia="zh-CN"/>
        </w:rPr>
      </w:pPr>
    </w:p>
    <w:tbl>
      <w:tblPr>
        <w:tblStyle w:val="14"/>
        <w:tblW w:w="1029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5"/>
        <w:gridCol w:w="2530"/>
        <w:gridCol w:w="1254"/>
        <w:gridCol w:w="2083"/>
        <w:gridCol w:w="2268"/>
        <w:gridCol w:w="1205"/>
      </w:tblGrid>
      <w:tr w14:paraId="127002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  <w:jc w:val="center"/>
        </w:trPr>
        <w:tc>
          <w:tcPr>
            <w:tcW w:w="955" w:type="dxa"/>
            <w:vAlign w:val="center"/>
          </w:tcPr>
          <w:p w14:paraId="5AEEB33B">
            <w:pPr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序号</w:t>
            </w:r>
          </w:p>
        </w:tc>
        <w:tc>
          <w:tcPr>
            <w:tcW w:w="2530" w:type="dxa"/>
            <w:vAlign w:val="center"/>
          </w:tcPr>
          <w:p w14:paraId="4EEFBDEE">
            <w:pPr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项目名称</w:t>
            </w:r>
          </w:p>
        </w:tc>
        <w:tc>
          <w:tcPr>
            <w:tcW w:w="1254" w:type="dxa"/>
            <w:vAlign w:val="center"/>
          </w:tcPr>
          <w:p w14:paraId="3086F788">
            <w:pPr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服务期</w:t>
            </w:r>
          </w:p>
        </w:tc>
        <w:tc>
          <w:tcPr>
            <w:tcW w:w="2083" w:type="dxa"/>
            <w:vAlign w:val="center"/>
          </w:tcPr>
          <w:p w14:paraId="51540037">
            <w:pPr>
              <w:jc w:val="center"/>
              <w:rPr>
                <w:rFonts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服务内容</w:t>
            </w:r>
            <w:r>
              <w:rPr>
                <w:rFonts w:hint="eastAsia" w:ascii="宋体" w:hAnsi="宋体" w:eastAsia="宋体" w:cs="宋体"/>
                <w:b/>
                <w:bCs/>
                <w:spacing w:val="-5"/>
                <w:sz w:val="24"/>
                <w:szCs w:val="24"/>
                <w:lang w:eastAsia="zh-CN"/>
              </w:rPr>
              <w:t>及需求</w:t>
            </w:r>
          </w:p>
        </w:tc>
        <w:tc>
          <w:tcPr>
            <w:tcW w:w="2268" w:type="dxa"/>
            <w:vAlign w:val="center"/>
          </w:tcPr>
          <w:p w14:paraId="4C22438D">
            <w:pPr>
              <w:jc w:val="center"/>
              <w:rPr>
                <w:rFonts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9"/>
                <w:sz w:val="24"/>
                <w:szCs w:val="24"/>
                <w:lang w:eastAsia="zh-CN"/>
              </w:rPr>
              <w:t>报价方相应参数</w:t>
            </w:r>
          </w:p>
        </w:tc>
        <w:tc>
          <w:tcPr>
            <w:tcW w:w="1205" w:type="dxa"/>
            <w:vAlign w:val="center"/>
          </w:tcPr>
          <w:p w14:paraId="2A14CDFB">
            <w:pPr>
              <w:jc w:val="center"/>
              <w:rPr>
                <w:rFonts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含税报价（万元）</w:t>
            </w:r>
          </w:p>
        </w:tc>
      </w:tr>
      <w:tr w14:paraId="2171FF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7" w:hRule="atLeast"/>
          <w:jc w:val="center"/>
        </w:trPr>
        <w:tc>
          <w:tcPr>
            <w:tcW w:w="955" w:type="dxa"/>
            <w:vAlign w:val="center"/>
          </w:tcPr>
          <w:p w14:paraId="6E9ED99C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vAlign w:val="center"/>
          </w:tcPr>
          <w:p w14:paraId="050DA0C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3"/>
                <w:sz w:val="24"/>
                <w:szCs w:val="24"/>
                <w:lang w:eastAsia="zh-CN"/>
              </w:rPr>
              <w:t>药品</w:t>
            </w:r>
            <w:r>
              <w:rPr>
                <w:rFonts w:ascii="Times New Roman" w:hAnsi="Times New Roman" w:eastAsia="宋体" w:cs="Times New Roman"/>
                <w:spacing w:val="-3"/>
                <w:sz w:val="24"/>
                <w:szCs w:val="24"/>
                <w:lang w:eastAsia="zh-CN"/>
              </w:rPr>
              <w:t xml:space="preserve"> SPD </w:t>
            </w:r>
            <w:r>
              <w:rPr>
                <w:rFonts w:hint="eastAsia" w:ascii="Times New Roman" w:hAnsi="Times New Roman" w:eastAsia="宋体" w:cs="Times New Roman"/>
                <w:spacing w:val="-3"/>
                <w:sz w:val="24"/>
                <w:szCs w:val="24"/>
                <w:lang w:eastAsia="zh-CN"/>
              </w:rPr>
              <w:t>院内物流延伸服务项目</w:t>
            </w:r>
          </w:p>
        </w:tc>
        <w:tc>
          <w:tcPr>
            <w:tcW w:w="1254" w:type="dxa"/>
            <w:vAlign w:val="center"/>
          </w:tcPr>
          <w:p w14:paraId="286EE794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pacing w:val="-8"/>
                <w:sz w:val="24"/>
                <w:szCs w:val="24"/>
                <w:lang w:eastAsia="zh-CN"/>
              </w:rPr>
              <w:t>3</w:t>
            </w:r>
            <w:r>
              <w:rPr>
                <w:rFonts w:ascii="Times New Roman" w:hAnsi="Times New Roman" w:eastAsia="宋体" w:cs="Times New Roman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pacing w:val="-8"/>
                <w:sz w:val="24"/>
                <w:szCs w:val="24"/>
              </w:rPr>
              <w:t>年</w:t>
            </w:r>
          </w:p>
        </w:tc>
        <w:tc>
          <w:tcPr>
            <w:tcW w:w="2083" w:type="dxa"/>
            <w:vAlign w:val="center"/>
          </w:tcPr>
          <w:p w14:paraId="021501A7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-4"/>
                <w:sz w:val="24"/>
                <w:szCs w:val="24"/>
                <w:lang w:eastAsia="zh-CN"/>
              </w:rPr>
              <w:t>包含附件3药品</w:t>
            </w:r>
            <w:r>
              <w:rPr>
                <w:rFonts w:ascii="Times New Roman" w:hAnsi="Times New Roman" w:eastAsia="宋体" w:cs="Times New Roman"/>
                <w:spacing w:val="-3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spacing w:val="-4"/>
                <w:sz w:val="24"/>
                <w:szCs w:val="24"/>
                <w:lang w:eastAsia="zh-CN"/>
              </w:rPr>
              <w:t>SPD</w:t>
            </w:r>
            <w:r>
              <w:rPr>
                <w:rFonts w:ascii="Times New Roman" w:hAnsi="Times New Roman" w:eastAsia="宋体" w:cs="Times New Roman"/>
                <w:spacing w:val="-33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spacing w:val="-4"/>
                <w:sz w:val="24"/>
                <w:szCs w:val="24"/>
                <w:lang w:eastAsia="zh-CN"/>
              </w:rPr>
              <w:t>供应链管理</w:t>
            </w:r>
            <w:r>
              <w:rPr>
                <w:rFonts w:ascii="Times New Roman" w:hAnsi="Times New Roman" w:eastAsia="宋体" w:cs="Times New Roman"/>
                <w:spacing w:val="-1"/>
                <w:sz w:val="24"/>
                <w:szCs w:val="24"/>
                <w:lang w:eastAsia="zh-CN"/>
              </w:rPr>
              <w:t>服务项目需求内容</w:t>
            </w:r>
          </w:p>
        </w:tc>
        <w:tc>
          <w:tcPr>
            <w:tcW w:w="2268" w:type="dxa"/>
            <w:vAlign w:val="center"/>
          </w:tcPr>
          <w:p w14:paraId="248C7ACC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t>附相关材料详细说明</w:t>
            </w:r>
          </w:p>
        </w:tc>
        <w:tc>
          <w:tcPr>
            <w:tcW w:w="1205" w:type="dxa"/>
            <w:vAlign w:val="center"/>
          </w:tcPr>
          <w:p w14:paraId="1D4B69FC">
            <w:pPr>
              <w:jc w:val="center"/>
            </w:pPr>
          </w:p>
        </w:tc>
      </w:tr>
    </w:tbl>
    <w:p w14:paraId="0F58994B">
      <w:pPr>
        <w:spacing w:line="290" w:lineRule="auto"/>
      </w:pPr>
    </w:p>
    <w:p w14:paraId="02F4B453">
      <w:pPr>
        <w:spacing w:before="78" w:line="218" w:lineRule="auto"/>
        <w:jc w:val="both"/>
        <w:rPr>
          <w:rFonts w:ascii="宋体" w:hAnsi="宋体" w:eastAsia="宋体" w:cs="宋体"/>
          <w:spacing w:val="-2"/>
          <w:sz w:val="24"/>
          <w:szCs w:val="24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-2"/>
          <w:sz w:val="24"/>
          <w:szCs w:val="24"/>
          <w:lang w:eastAsia="zh-CN"/>
        </w:rPr>
        <w:t>注：以上报价应包含本项目所需的一切费用。</w:t>
      </w:r>
    </w:p>
    <w:p w14:paraId="16B40338">
      <w:pPr>
        <w:spacing w:before="78" w:line="218" w:lineRule="auto"/>
        <w:ind w:left="1489"/>
        <w:rPr>
          <w:rFonts w:ascii="Times New Roman" w:hAnsi="Times New Roman" w:eastAsia="宋体" w:cs="Times New Roman"/>
          <w:spacing w:val="-2"/>
          <w:sz w:val="24"/>
          <w:szCs w:val="24"/>
          <w:lang w:eastAsia="zh-CN"/>
        </w:rPr>
      </w:pPr>
    </w:p>
    <w:p w14:paraId="25C11413">
      <w:pPr>
        <w:wordWrap w:val="0"/>
        <w:spacing w:before="78" w:line="218" w:lineRule="auto"/>
        <w:ind w:left="1489"/>
        <w:jc w:val="right"/>
        <w:rPr>
          <w:rFonts w:ascii="Times New Roman" w:hAnsi="Times New Roman" w:eastAsia="宋体" w:cs="Times New Roman"/>
          <w:spacing w:val="-2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pacing w:val="-2"/>
          <w:sz w:val="24"/>
          <w:szCs w:val="24"/>
          <w:lang w:eastAsia="zh-CN"/>
        </w:rPr>
        <w:t xml:space="preserve">联系人：                                                              </w:t>
      </w:r>
    </w:p>
    <w:p w14:paraId="355BEE9A">
      <w:pPr>
        <w:pStyle w:val="2"/>
        <w:wordWrap w:val="0"/>
        <w:ind w:right="240"/>
        <w:jc w:val="right"/>
        <w:rPr>
          <w:rFonts w:eastAsia="宋体"/>
          <w:b w:val="0"/>
          <w:lang w:eastAsia="zh-CN"/>
        </w:rPr>
      </w:pPr>
      <w:r>
        <w:rPr>
          <w:rFonts w:hint="eastAsia" w:eastAsia="宋体"/>
          <w:b w:val="0"/>
          <w:lang w:eastAsia="zh-CN"/>
        </w:rPr>
        <w:t xml:space="preserve">联系电话：                          </w:t>
      </w:r>
    </w:p>
    <w:p w14:paraId="44A2DB55">
      <w:pPr>
        <w:wordWrap w:val="0"/>
        <w:spacing w:before="78" w:line="218" w:lineRule="auto"/>
        <w:ind w:left="1489"/>
        <w:jc w:val="right"/>
        <w:rPr>
          <w:rFonts w:ascii="Times New Roman" w:hAnsi="Times New Roman" w:eastAsia="宋体" w:cs="Times New Roman"/>
          <w:spacing w:val="-2"/>
          <w:sz w:val="24"/>
          <w:szCs w:val="24"/>
          <w:lang w:eastAsia="zh-CN"/>
        </w:rPr>
      </w:pPr>
      <w:r>
        <w:rPr>
          <w:rFonts w:ascii="Times New Roman" w:hAnsi="Times New Roman" w:eastAsia="宋体" w:cs="Times New Roman"/>
          <w:spacing w:val="-2"/>
          <w:sz w:val="24"/>
          <w:szCs w:val="24"/>
          <w:lang w:eastAsia="zh-CN"/>
        </w:rPr>
        <w:t>单位名称：</w:t>
      </w:r>
      <w:r>
        <w:rPr>
          <w:rFonts w:ascii="Times New Roman" w:hAnsi="Times New Roman" w:eastAsia="宋体" w:cs="Times New Roman"/>
          <w:spacing w:val="-2"/>
          <w:sz w:val="24"/>
          <w:szCs w:val="24"/>
          <w:u w:val="single"/>
          <w:lang w:eastAsia="zh-CN"/>
        </w:rPr>
        <w:t xml:space="preserve">        </w:t>
      </w:r>
      <w:r>
        <w:rPr>
          <w:rFonts w:hint="eastAsia" w:ascii="Times New Roman" w:hAnsi="Times New Roman" w:eastAsia="宋体" w:cs="Times New Roman"/>
          <w:spacing w:val="-2"/>
          <w:sz w:val="24"/>
          <w:szCs w:val="24"/>
          <w:u w:val="single"/>
          <w:lang w:eastAsia="zh-CN"/>
        </w:rPr>
        <w:t xml:space="preserve">                    </w:t>
      </w:r>
      <w:r>
        <w:rPr>
          <w:rFonts w:ascii="Times New Roman" w:hAnsi="Times New Roman" w:eastAsia="宋体" w:cs="Times New Roman"/>
          <w:spacing w:val="-2"/>
          <w:sz w:val="24"/>
          <w:szCs w:val="24"/>
          <w:u w:val="single"/>
          <w:lang w:eastAsia="zh-CN"/>
        </w:rPr>
        <w:t xml:space="preserve">      </w:t>
      </w:r>
      <w:r>
        <w:rPr>
          <w:rFonts w:ascii="Times New Roman" w:hAnsi="Times New Roman" w:eastAsia="宋体" w:cs="Times New Roman"/>
          <w:spacing w:val="-2"/>
          <w:sz w:val="24"/>
          <w:szCs w:val="24"/>
          <w:lang w:eastAsia="zh-CN"/>
        </w:rPr>
        <w:t>（单位盖章）</w:t>
      </w:r>
    </w:p>
    <w:p w14:paraId="1ECB72F1">
      <w:pPr>
        <w:wordWrap w:val="0"/>
        <w:spacing w:before="78" w:line="218" w:lineRule="auto"/>
        <w:ind w:left="1489"/>
        <w:jc w:val="right"/>
        <w:rPr>
          <w:rFonts w:ascii="Times New Roman" w:hAnsi="Times New Roman" w:eastAsia="宋体" w:cs="Times New Roman"/>
          <w:spacing w:val="-2"/>
          <w:sz w:val="24"/>
          <w:szCs w:val="24"/>
          <w:lang w:eastAsia="zh-CN"/>
        </w:rPr>
      </w:pPr>
      <w:r>
        <w:rPr>
          <w:rFonts w:ascii="Times New Roman" w:hAnsi="Times New Roman" w:eastAsia="宋体" w:cs="Times New Roman"/>
          <w:spacing w:val="-2"/>
          <w:sz w:val="24"/>
          <w:szCs w:val="24"/>
          <w:lang w:eastAsia="zh-CN"/>
        </w:rPr>
        <w:t xml:space="preserve">    </w:t>
      </w:r>
    </w:p>
    <w:p w14:paraId="5F1D870F">
      <w:pPr>
        <w:wordWrap w:val="0"/>
        <w:spacing w:before="78" w:line="218" w:lineRule="auto"/>
        <w:ind w:left="1489"/>
        <w:jc w:val="right"/>
        <w:rPr>
          <w:rFonts w:ascii="宋体" w:hAnsi="宋体" w:eastAsia="宋体" w:cs="宋体"/>
          <w:spacing w:val="-2"/>
          <w:sz w:val="24"/>
          <w:szCs w:val="24"/>
          <w:lang w:eastAsia="zh-CN"/>
        </w:rPr>
      </w:pPr>
      <w:r>
        <w:rPr>
          <w:rFonts w:ascii="Times New Roman" w:hAnsi="Times New Roman" w:eastAsia="宋体" w:cs="Times New Roman"/>
          <w:spacing w:val="-2"/>
          <w:sz w:val="24"/>
          <w:szCs w:val="24"/>
        </w:rPr>
        <w:t>日    期：2026 年  月  日</w:t>
      </w:r>
      <w:r>
        <w:rPr>
          <w:rFonts w:ascii="Times New Roman" w:hAnsi="Times New Roman" w:eastAsia="宋体" w:cs="Times New Roman"/>
          <w:spacing w:val="-2"/>
          <w:sz w:val="24"/>
          <w:szCs w:val="24"/>
          <w:lang w:eastAsia="zh-CN"/>
        </w:rPr>
        <w:t xml:space="preserve">     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 xml:space="preserve">  </w:t>
      </w:r>
    </w:p>
    <w:sectPr>
      <w:headerReference r:id="rId3" w:type="default"/>
      <w:footerReference r:id="rId4" w:type="default"/>
      <w:pgSz w:w="11906" w:h="16839"/>
      <w:pgMar w:top="1984" w:right="1531" w:bottom="1417" w:left="1531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82016" w:usb3="00000000" w:csb0="00040001" w:csb1="00000000"/>
    <w:embedRegular r:id="rId1" w:fontKey="{0E0DA29A-F6C6-4FD7-90DA-ADE81795714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2" w:fontKey="{2021DFB8-65E9-483D-8C89-57EB2B933DC0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___WRD_EMBED_SUB_41">
    <w:altName w:val="宋体"/>
    <w:panose1 w:val="02000000000000000000"/>
    <w:charset w:val="86"/>
    <w:family w:val="script"/>
    <w:pitch w:val="default"/>
    <w:sig w:usb0="00000000" w:usb1="00000000" w:usb2="00082016" w:usb3="00000000" w:csb0="00040001" w:csb1="00000000"/>
    <w:embedRegular r:id="rId3" w:fontKey="{729D9245-DDEC-4A1C-9CA8-944AF0F9F1EB}"/>
  </w:font>
  <w:font w:name="Segoe UI Emoji">
    <w:panose1 w:val="020B0502040204020203"/>
    <w:charset w:val="00"/>
    <w:family w:val="swiss"/>
    <w:pitch w:val="default"/>
    <w:sig w:usb0="00000001" w:usb1="02000000" w:usb2="08000000" w:usb3="00000000" w:csb0="00000001" w:csb1="00000000"/>
    <w:embedRegular r:id="rId4" w:fontKey="{CCDCC171-AAFB-4938-BAE1-2FA476A61F0E}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5" w:fontKey="{780B0181-B4A5-460A-8B97-5341C9066043}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6" w:fontKey="{F581BCDF-E0A8-449A-A685-7C5DEA1AC967}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8235D1FC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3894CB">
    <w:pPr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606446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embedTrueTypeFonts/>
  <w:saveSubsetFonts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spaceForUL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70E"/>
    <w:rsid w:val="00000C8B"/>
    <w:rsid w:val="0000602F"/>
    <w:rsid w:val="0006285A"/>
    <w:rsid w:val="00097664"/>
    <w:rsid w:val="000F33F2"/>
    <w:rsid w:val="0016153E"/>
    <w:rsid w:val="001C4D68"/>
    <w:rsid w:val="001E7BFB"/>
    <w:rsid w:val="002878CF"/>
    <w:rsid w:val="002C67F6"/>
    <w:rsid w:val="00394EF6"/>
    <w:rsid w:val="003954D5"/>
    <w:rsid w:val="003A256F"/>
    <w:rsid w:val="003F178D"/>
    <w:rsid w:val="00416894"/>
    <w:rsid w:val="004415F4"/>
    <w:rsid w:val="004B1510"/>
    <w:rsid w:val="004E6210"/>
    <w:rsid w:val="005E06CF"/>
    <w:rsid w:val="006040BB"/>
    <w:rsid w:val="00611859"/>
    <w:rsid w:val="0063014E"/>
    <w:rsid w:val="00663041"/>
    <w:rsid w:val="00683B3C"/>
    <w:rsid w:val="006C40EC"/>
    <w:rsid w:val="00765A8B"/>
    <w:rsid w:val="00765EFE"/>
    <w:rsid w:val="007663F4"/>
    <w:rsid w:val="00790AB4"/>
    <w:rsid w:val="00811623"/>
    <w:rsid w:val="0089569D"/>
    <w:rsid w:val="00A00318"/>
    <w:rsid w:val="00A3070E"/>
    <w:rsid w:val="00A47641"/>
    <w:rsid w:val="00A536DF"/>
    <w:rsid w:val="00B50B97"/>
    <w:rsid w:val="00B742DF"/>
    <w:rsid w:val="00B81E5E"/>
    <w:rsid w:val="00B964A5"/>
    <w:rsid w:val="00C2780B"/>
    <w:rsid w:val="00C55F5A"/>
    <w:rsid w:val="00C84295"/>
    <w:rsid w:val="00C90AA5"/>
    <w:rsid w:val="00C95C59"/>
    <w:rsid w:val="00CD2C53"/>
    <w:rsid w:val="00D14BA4"/>
    <w:rsid w:val="00DD1EB4"/>
    <w:rsid w:val="00E10B94"/>
    <w:rsid w:val="00E71A90"/>
    <w:rsid w:val="00ED6FCC"/>
    <w:rsid w:val="00F43C12"/>
    <w:rsid w:val="00F85905"/>
    <w:rsid w:val="00F97FF7"/>
    <w:rsid w:val="00FF10BA"/>
    <w:rsid w:val="03D7434F"/>
    <w:rsid w:val="07392E36"/>
    <w:rsid w:val="0FB21213"/>
    <w:rsid w:val="15537458"/>
    <w:rsid w:val="2CE37ABA"/>
    <w:rsid w:val="31056200"/>
    <w:rsid w:val="3D0361F5"/>
    <w:rsid w:val="491D5D60"/>
    <w:rsid w:val="5CE916B3"/>
    <w:rsid w:val="74A0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qFormat/>
    <w:uiPriority w:val="9"/>
    <w:pPr>
      <w:keepNext/>
      <w:keepLines/>
      <w:spacing w:before="280" w:after="290" w:line="376" w:lineRule="auto"/>
      <w:outlineLvl w:val="3"/>
    </w:pPr>
    <w:rPr>
      <w:rFonts w:ascii="等线 Light" w:hAnsi="等线 Light" w:eastAsia="等线 Light"/>
      <w:b/>
      <w:bCs/>
      <w:sz w:val="28"/>
      <w:szCs w:val="2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39"/>
    <w:pPr>
      <w:tabs>
        <w:tab w:val="right" w:leader="dot" w:pos="8398"/>
      </w:tabs>
      <w:spacing w:before="120" w:after="120"/>
      <w:ind w:firstLine="240" w:firstLineChars="100"/>
    </w:pPr>
    <w:rPr>
      <w:rFonts w:ascii="宋体" w:hAnsi="宋体"/>
      <w:b/>
      <w:bCs/>
      <w:caps/>
      <w:sz w:val="24"/>
    </w:rPr>
  </w:style>
  <w:style w:type="paragraph" w:styleId="6">
    <w:name w:val="annotation text"/>
    <w:basedOn w:val="1"/>
    <w:unhideWhenUsed/>
    <w:qFormat/>
    <w:uiPriority w:val="99"/>
    <w:rPr>
      <w:rFonts w:ascii="Calibri" w:hAnsi="Calibri"/>
    </w:rPr>
  </w:style>
  <w:style w:type="paragraph" w:styleId="7">
    <w:name w:val="Body Text"/>
    <w:basedOn w:val="1"/>
    <w:next w:val="1"/>
    <w:semiHidden/>
    <w:qFormat/>
    <w:uiPriority w:val="0"/>
    <w:rPr>
      <w:rFonts w:ascii="仿宋" w:hAnsi="仿宋" w:eastAsia="仿宋" w:cs="仿宋"/>
      <w:sz w:val="32"/>
      <w:szCs w:val="32"/>
    </w:rPr>
  </w:style>
  <w:style w:type="paragraph" w:styleId="8">
    <w:name w:val="Plain Text"/>
    <w:basedOn w:val="1"/>
    <w:qFormat/>
    <w:uiPriority w:val="0"/>
    <w:rPr>
      <w:rFonts w:ascii="宋体" w:hAnsi="Courier New"/>
      <w:sz w:val="20"/>
    </w:rPr>
  </w:style>
  <w:style w:type="paragraph" w:styleId="9">
    <w:name w:val="Balloon Text"/>
    <w:basedOn w:val="1"/>
    <w:link w:val="23"/>
    <w:qFormat/>
    <w:uiPriority w:val="0"/>
    <w:rPr>
      <w:sz w:val="18"/>
      <w:szCs w:val="18"/>
    </w:rPr>
  </w:style>
  <w:style w:type="paragraph" w:styleId="10">
    <w:name w:val="footer"/>
    <w:basedOn w:val="1"/>
    <w:link w:val="22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12">
    <w:name w:val="Normal (Web)"/>
    <w:basedOn w:val="1"/>
    <w:qFormat/>
    <w:uiPriority w:val="99"/>
    <w:rPr>
      <w:sz w:val="24"/>
    </w:rPr>
  </w:style>
  <w:style w:type="paragraph" w:styleId="13">
    <w:name w:val="Body Text First Indent"/>
    <w:basedOn w:val="7"/>
    <w:next w:val="8"/>
    <w:qFormat/>
    <w:uiPriority w:val="0"/>
    <w:pPr>
      <w:ind w:firstLine="420" w:firstLineChars="100"/>
    </w:p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annotation reference"/>
    <w:basedOn w:val="16"/>
    <w:qFormat/>
    <w:uiPriority w:val="0"/>
    <w:rPr>
      <w:sz w:val="21"/>
      <w:szCs w:val="21"/>
    </w:rPr>
  </w:style>
  <w:style w:type="table" w:customStyle="1" w:styleId="1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0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页脚 Char"/>
    <w:link w:val="10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23">
    <w:name w:val="批注框文本 Char"/>
    <w:basedOn w:val="16"/>
    <w:link w:val="9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Far123</Company>
  <Pages>1</Pages>
  <Words>7214</Words>
  <Characters>7548</Characters>
  <Lines>59</Lines>
  <Paragraphs>16</Paragraphs>
  <TotalTime>156</TotalTime>
  <ScaleCrop>false</ScaleCrop>
  <LinksUpToDate>false</LinksUpToDate>
  <CharactersWithSpaces>7849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2026-07-30T04:00:00Z</dcterms:created>
  <dc:creator>易文燕</dc:creator>
  <cp:lastModifiedBy>DJ怪与香蕉冬瓜皮</cp:lastModifiedBy>
  <dcterms:modified xsi:type="dcterms:W3CDTF">2026-08-06T08:47:23Z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2026-07-24T18:48:46Z</vt:filetime>
  </property>
  <property fmtid="{D5CDD505-2E9C-101B-9397-08002B2CF9AE}" pid="4" name="KSOTemplateDocerSaveRecord">
    <vt:lpwstr>eyJoZGlkIjoiNzViZTU4ODIyOWZmOTFkMmQ0MzQ0MzlmMmRlOGVjOGQiLCJ1c2VySWQiOiIxOTg3MTU2MzYifQ==</vt:lpwstr>
  </property>
  <property fmtid="{D5CDD505-2E9C-101B-9397-08002B2CF9AE}" pid="5" name="KSOProductBuildVer">
    <vt:lpwstr>2052-12.1.0.28043</vt:lpwstr>
  </property>
  <property fmtid="{D5CDD505-2E9C-101B-9397-08002B2CF9AE}" pid="6" name="ICV">
    <vt:lpwstr>657897CAA82E4311ADDA0E58C4B0D35D_13</vt:lpwstr>
  </property>
</Properties>
</file>